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1252E" w14:textId="77777777" w:rsidR="007127C4" w:rsidRPr="007127C4" w:rsidRDefault="007127C4" w:rsidP="007127C4">
      <w:pPr>
        <w:rPr>
          <w:b/>
          <w:noProof/>
          <w:szCs w:val="28"/>
          <w:lang w:eastAsia="zh-CN"/>
        </w:rPr>
      </w:pPr>
      <w:r w:rsidRPr="007127C4">
        <w:rPr>
          <w:b/>
          <w:noProof/>
          <w:sz w:val="34"/>
          <w:szCs w:val="20"/>
        </w:rPr>
        <w:drawing>
          <wp:inline distT="0" distB="0" distL="0" distR="0" wp14:anchorId="5B75CE1E" wp14:editId="51712A77">
            <wp:extent cx="719455" cy="7740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C12C8" w14:textId="77777777" w:rsidR="007127C4" w:rsidRPr="007127C4" w:rsidRDefault="007127C4" w:rsidP="007127C4">
      <w:pPr>
        <w:rPr>
          <w:b/>
          <w:noProof/>
          <w:szCs w:val="28"/>
          <w:lang w:eastAsia="zh-CN"/>
        </w:rPr>
      </w:pPr>
    </w:p>
    <w:p w14:paraId="5FA9378E" w14:textId="77777777" w:rsidR="007127C4" w:rsidRPr="007127C4" w:rsidRDefault="007127C4" w:rsidP="007127C4">
      <w:pPr>
        <w:rPr>
          <w:rFonts w:eastAsia="Calibri"/>
          <w:b/>
          <w:bCs/>
          <w:color w:val="000000"/>
          <w:szCs w:val="28"/>
          <w:lang w:eastAsia="en-US"/>
        </w:rPr>
      </w:pPr>
      <w:r w:rsidRPr="007127C4">
        <w:rPr>
          <w:rFonts w:eastAsia="Calibri"/>
          <w:b/>
          <w:bCs/>
          <w:color w:val="000000"/>
          <w:szCs w:val="28"/>
          <w:lang w:eastAsia="en-US"/>
        </w:rPr>
        <w:t>ТЕРРИТОРИАЛЬНАЯ ИЗБИРАТЕЛЬНАЯ КОМИССИЯ № 23</w:t>
      </w:r>
    </w:p>
    <w:p w14:paraId="1B3F037F" w14:textId="77777777" w:rsidR="007127C4" w:rsidRPr="007127C4" w:rsidRDefault="007127C4" w:rsidP="007127C4">
      <w:pPr>
        <w:rPr>
          <w:rFonts w:eastAsia="Calibri"/>
          <w:b/>
          <w:bCs/>
          <w:color w:val="000000"/>
          <w:szCs w:val="28"/>
          <w:lang w:eastAsia="en-US"/>
        </w:rPr>
      </w:pPr>
      <w:r w:rsidRPr="007127C4">
        <w:rPr>
          <w:rFonts w:eastAsia="Calibri"/>
          <w:b/>
          <w:bCs/>
          <w:color w:val="000000"/>
          <w:szCs w:val="28"/>
          <w:lang w:eastAsia="en-US"/>
        </w:rPr>
        <w:t>РЕШЕНИЕ</w:t>
      </w:r>
    </w:p>
    <w:p w14:paraId="51BD61A2" w14:textId="77777777" w:rsidR="003F7D5B" w:rsidRDefault="003F7D5B" w:rsidP="003F7D5B">
      <w:pPr>
        <w:rPr>
          <w:b/>
          <w:color w:val="000000"/>
          <w:spacing w:val="60"/>
          <w:sz w:val="24"/>
        </w:rPr>
      </w:pPr>
    </w:p>
    <w:tbl>
      <w:tblPr>
        <w:tblW w:w="0" w:type="auto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F7D5B" w14:paraId="3C55AE72" w14:textId="77777777" w:rsidTr="00017F9C">
        <w:tc>
          <w:tcPr>
            <w:tcW w:w="3436" w:type="dxa"/>
          </w:tcPr>
          <w:p w14:paraId="695768B4" w14:textId="4C237E6F" w:rsidR="003F7D5B" w:rsidRDefault="008251FF" w:rsidP="00240C1B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9</w:t>
            </w:r>
            <w:r w:rsidR="00E97AB9">
              <w:rPr>
                <w:b/>
                <w:color w:val="000000"/>
                <w:szCs w:val="28"/>
              </w:rPr>
              <w:t xml:space="preserve"> </w:t>
            </w:r>
            <w:r w:rsidR="00BE1C9B">
              <w:rPr>
                <w:b/>
                <w:color w:val="000000"/>
                <w:szCs w:val="28"/>
              </w:rPr>
              <w:t>июля</w:t>
            </w:r>
            <w:r w:rsidR="003F7D5B">
              <w:rPr>
                <w:b/>
                <w:color w:val="000000"/>
                <w:szCs w:val="28"/>
              </w:rPr>
              <w:t xml:space="preserve"> 20</w:t>
            </w:r>
            <w:r w:rsidR="00E97AB9">
              <w:rPr>
                <w:b/>
                <w:color w:val="000000"/>
                <w:szCs w:val="28"/>
              </w:rPr>
              <w:t>2</w:t>
            </w:r>
            <w:r w:rsidR="00BE1C9B">
              <w:rPr>
                <w:b/>
                <w:color w:val="000000"/>
                <w:szCs w:val="28"/>
              </w:rPr>
              <w:t>6</w:t>
            </w:r>
            <w:r w:rsidR="003F7D5B">
              <w:rPr>
                <w:b/>
                <w:color w:val="000000"/>
                <w:szCs w:val="28"/>
              </w:rPr>
              <w:t xml:space="preserve"> года </w:t>
            </w:r>
          </w:p>
        </w:tc>
        <w:tc>
          <w:tcPr>
            <w:tcW w:w="3107" w:type="dxa"/>
          </w:tcPr>
          <w:p w14:paraId="5958ADF6" w14:textId="77777777" w:rsidR="003F7D5B" w:rsidRDefault="003F7D5B" w:rsidP="00017F9C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3A1697C6" w14:textId="526D51CB" w:rsidR="003F7D5B" w:rsidRPr="007127C4" w:rsidRDefault="003F7D5B" w:rsidP="00017F9C">
            <w:pPr>
              <w:rPr>
                <w:b/>
                <w:color w:val="000000"/>
                <w:szCs w:val="28"/>
                <w:lang w:val="en-US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3B4694">
              <w:rPr>
                <w:b/>
                <w:color w:val="000000"/>
                <w:szCs w:val="28"/>
              </w:rPr>
              <w:t xml:space="preserve">              </w:t>
            </w:r>
            <w:r>
              <w:rPr>
                <w:b/>
                <w:color w:val="000000"/>
                <w:szCs w:val="28"/>
              </w:rPr>
              <w:t xml:space="preserve">№ </w:t>
            </w:r>
            <w:r w:rsidR="00BE1C9B">
              <w:rPr>
                <w:b/>
                <w:color w:val="000000"/>
                <w:szCs w:val="28"/>
              </w:rPr>
              <w:t>5</w:t>
            </w:r>
            <w:r w:rsidR="007127C4">
              <w:rPr>
                <w:b/>
                <w:color w:val="000000"/>
                <w:szCs w:val="28"/>
                <w:lang w:val="en-US"/>
              </w:rPr>
              <w:t>-1</w:t>
            </w:r>
          </w:p>
          <w:p w14:paraId="0FC965DE" w14:textId="77777777" w:rsidR="003F7D5B" w:rsidRDefault="003F7D5B" w:rsidP="00017F9C">
            <w:pPr>
              <w:rPr>
                <w:b/>
                <w:color w:val="000000"/>
                <w:szCs w:val="28"/>
              </w:rPr>
            </w:pPr>
          </w:p>
        </w:tc>
      </w:tr>
    </w:tbl>
    <w:p w14:paraId="3E12191D" w14:textId="77777777" w:rsidR="003F7D5B" w:rsidRDefault="003F7D5B" w:rsidP="003F7D5B">
      <w:pPr>
        <w:rPr>
          <w:szCs w:val="28"/>
        </w:rPr>
      </w:pPr>
    </w:p>
    <w:p w14:paraId="575A553C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E97AB9">
        <w:rPr>
          <w:rFonts w:ascii="Times New Roman" w:hAnsi="Times New Roman"/>
          <w:b/>
          <w:sz w:val="28"/>
          <w:szCs w:val="28"/>
        </w:rPr>
        <w:t>приеме</w:t>
      </w:r>
      <w:r>
        <w:rPr>
          <w:rFonts w:ascii="Times New Roman" w:hAnsi="Times New Roman"/>
          <w:b/>
          <w:sz w:val="28"/>
          <w:szCs w:val="28"/>
        </w:rPr>
        <w:t xml:space="preserve"> предложений для дополнительного зачисления </w:t>
      </w:r>
    </w:p>
    <w:p w14:paraId="3F84C79F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63EAFD05" w14:textId="77777777" w:rsidR="003F7D5B" w:rsidRDefault="003F7D5B" w:rsidP="003F7D5B">
      <w:pPr>
        <w:pStyle w:val="a3"/>
        <w:widowControl w:val="0"/>
        <w:jc w:val="center"/>
      </w:pPr>
    </w:p>
    <w:p w14:paraId="497A0BD3" w14:textId="6F6B0997" w:rsidR="00BE1C9B" w:rsidRDefault="003F7D5B" w:rsidP="0076529B">
      <w:pPr>
        <w:pStyle w:val="a3"/>
        <w:widowControl w:val="0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</w:t>
      </w:r>
      <w:r w:rsidR="005B6E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1C9B">
        <w:rPr>
          <w:rFonts w:ascii="Times New Roman" w:eastAsia="Times New Roman" w:hAnsi="Times New Roman"/>
          <w:sz w:val="28"/>
          <w:szCs w:val="28"/>
          <w:lang w:eastAsia="ru-RU"/>
        </w:rPr>
        <w:t>со статьёй 2</w:t>
      </w:r>
      <w:r w:rsidR="005436E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E1C9B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12 июня 2002 года </w:t>
      </w:r>
      <w:r w:rsidR="004D1A3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E1C9B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 на  участие </w:t>
      </w:r>
      <w:r w:rsidR="004D1A3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E1C9B">
        <w:rPr>
          <w:rFonts w:ascii="Times New Roman" w:eastAsia="Times New Roman" w:hAnsi="Times New Roman"/>
          <w:sz w:val="28"/>
          <w:szCs w:val="28"/>
          <w:lang w:eastAsia="ru-RU"/>
        </w:rPr>
        <w:t xml:space="preserve">в  референдуме граждан Российской Федерации», 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BE1C9B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BE1C9B">
        <w:rPr>
          <w:rFonts w:ascii="Times New Roman" w:eastAsia="Times New Roman" w:hAnsi="Times New Roman"/>
          <w:sz w:val="28"/>
          <w:szCs w:val="28"/>
          <w:lang w:eastAsia="ru-RU"/>
        </w:rPr>
        <w:t>2-14, 18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</w:t>
      </w:r>
      <w:r w:rsidR="003B4694"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нного постановлением Центральной избирательной комиссии Российской Федерации от 5 декабря 2012 года 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решением </w:t>
      </w:r>
      <w:r w:rsidR="00BE1C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Санкт-Петербургской избирательной комиссии от 19 апреля 2018 года № 49-5 «О резерве составов участковых комиссий в Санкт-Петербурге» Территориальная избирательная комиссия № </w:t>
      </w:r>
      <w:r w:rsidR="007127C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48F995FD" w14:textId="0BEECD91" w:rsidR="003F7D5B" w:rsidRDefault="003F7D5B" w:rsidP="00BE1C9B">
      <w:pPr>
        <w:pStyle w:val="a3"/>
        <w:widowControl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29FBD757" w14:textId="2E7E105A" w:rsidR="003F7D5B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Провести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t>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предложений для дополнительного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зачисления в резерв составов участковых комиссий избирательных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 №№ 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>2055-2080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3D80E292" w14:textId="118C971D" w:rsidR="003F7D5B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текст информационного сообщения Территориальной избирательной комиссии № 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1480DD33" w14:textId="77777777" w:rsidR="003F7D5B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2EB29F0E" w14:textId="5F2FA533" w:rsidR="003F7D5B" w:rsidRPr="00E806E2" w:rsidRDefault="003F7D5B" w:rsidP="003F7D5B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 xml:space="preserve">23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58CB867" w14:textId="77777777" w:rsidR="003F7D5B" w:rsidRDefault="003F7D5B" w:rsidP="003F7D5B">
      <w:pPr>
        <w:pStyle w:val="a3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528AF280" w14:textId="77777777" w:rsidR="003F7D5B" w:rsidRDefault="003F7D5B" w:rsidP="003F7D5B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p w14:paraId="37860359" w14:textId="76704C4B" w:rsidR="003F7D5B" w:rsidRDefault="003F7D5B" w:rsidP="003F7D5B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исполнением настоящего решения возложить на </w:t>
      </w:r>
      <w:r w:rsidR="005B6E53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127C4" w:rsidRPr="007127C4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редседателя Территориальной избирательной комиссии № 23 </w:t>
      </w:r>
      <w:r w:rsidR="007127C4">
        <w:rPr>
          <w:rFonts w:ascii="Times New Roman" w:eastAsia="Times New Roman" w:hAnsi="Times New Roman"/>
          <w:sz w:val="28"/>
          <w:szCs w:val="28"/>
          <w:lang w:eastAsia="ru-RU"/>
        </w:rPr>
        <w:t>Пудовкина А.В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B3B47EC" w14:textId="77777777" w:rsidR="003F7D5B" w:rsidRDefault="003F7D5B" w:rsidP="003F7D5B">
      <w:pPr>
        <w:pStyle w:val="a3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C42F35E" w14:textId="77777777" w:rsidR="003F7D5B" w:rsidRDefault="003F7D5B" w:rsidP="003F7D5B">
      <w:pPr>
        <w:pStyle w:val="ConsPlusNonformat"/>
        <w:jc w:val="both"/>
      </w:pPr>
    </w:p>
    <w:p w14:paraId="4F7F0D54" w14:textId="77777777" w:rsidR="003F7D5B" w:rsidRDefault="003F7D5B" w:rsidP="003F7D5B">
      <w:pPr>
        <w:pStyle w:val="ConsPlusNormal"/>
        <w:jc w:val="both"/>
      </w:pPr>
    </w:p>
    <w:tbl>
      <w:tblPr>
        <w:tblW w:w="5001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621"/>
        <w:gridCol w:w="3019"/>
      </w:tblGrid>
      <w:tr w:rsidR="007127C4" w:rsidRPr="007127C4" w14:paraId="282B1DC8" w14:textId="77777777" w:rsidTr="00845B95">
        <w:tc>
          <w:tcPr>
            <w:tcW w:w="3434" w:type="pct"/>
            <w:vAlign w:val="bottom"/>
          </w:tcPr>
          <w:p w14:paraId="44DEE66E" w14:textId="77777777" w:rsidR="007127C4" w:rsidRPr="007127C4" w:rsidRDefault="007127C4" w:rsidP="007127C4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Председатель Территориальной </w:t>
            </w:r>
          </w:p>
          <w:p w14:paraId="363ADCFB" w14:textId="77777777" w:rsidR="007127C4" w:rsidRPr="007127C4" w:rsidRDefault="007127C4" w:rsidP="007127C4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 23</w:t>
            </w:r>
          </w:p>
        </w:tc>
        <w:tc>
          <w:tcPr>
            <w:tcW w:w="1566" w:type="pct"/>
            <w:vAlign w:val="bottom"/>
          </w:tcPr>
          <w:p w14:paraId="0B3C6CEB" w14:textId="3B3AE502" w:rsidR="007127C4" w:rsidRPr="007127C4" w:rsidRDefault="007127C4" w:rsidP="007127C4">
            <w:pPr>
              <w:ind w:left="-109" w:firstLine="290"/>
              <w:jc w:val="right"/>
              <w:rPr>
                <w:szCs w:val="28"/>
              </w:rPr>
            </w:pPr>
            <w:r>
              <w:rPr>
                <w:szCs w:val="28"/>
              </w:rPr>
              <w:t>А.В. Пудовкин</w:t>
            </w:r>
          </w:p>
        </w:tc>
      </w:tr>
      <w:tr w:rsidR="007127C4" w:rsidRPr="007127C4" w14:paraId="05FEA860" w14:textId="77777777" w:rsidTr="00845B95">
        <w:trPr>
          <w:trHeight w:val="808"/>
        </w:trPr>
        <w:tc>
          <w:tcPr>
            <w:tcW w:w="3434" w:type="pct"/>
            <w:vAlign w:val="bottom"/>
          </w:tcPr>
          <w:p w14:paraId="19225428" w14:textId="77777777" w:rsidR="007127C4" w:rsidRPr="007127C4" w:rsidRDefault="007127C4" w:rsidP="007127C4">
            <w:pPr>
              <w:tabs>
                <w:tab w:val="left" w:pos="1492"/>
              </w:tabs>
              <w:jc w:val="both"/>
              <w:rPr>
                <w:szCs w:val="28"/>
              </w:rPr>
            </w:pPr>
          </w:p>
          <w:p w14:paraId="5503357B" w14:textId="77777777" w:rsidR="007127C4" w:rsidRPr="007127C4" w:rsidRDefault="007127C4" w:rsidP="007127C4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Секретарь Территориальной </w:t>
            </w:r>
          </w:p>
          <w:p w14:paraId="77279D4D" w14:textId="77777777" w:rsidR="007127C4" w:rsidRPr="007127C4" w:rsidRDefault="007127C4" w:rsidP="007127C4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 23</w:t>
            </w:r>
          </w:p>
        </w:tc>
        <w:tc>
          <w:tcPr>
            <w:tcW w:w="1565" w:type="pct"/>
            <w:vAlign w:val="bottom"/>
          </w:tcPr>
          <w:p w14:paraId="45CA8936" w14:textId="77777777" w:rsidR="007127C4" w:rsidRPr="007127C4" w:rsidRDefault="007127C4" w:rsidP="007127C4">
            <w:pPr>
              <w:jc w:val="right"/>
              <w:rPr>
                <w:szCs w:val="28"/>
              </w:rPr>
            </w:pPr>
            <w:r w:rsidRPr="007127C4">
              <w:rPr>
                <w:szCs w:val="28"/>
              </w:rPr>
              <w:t xml:space="preserve">     Н.И. Самойлова</w:t>
            </w:r>
          </w:p>
        </w:tc>
      </w:tr>
    </w:tbl>
    <w:p w14:paraId="284CA11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ECC31EB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AA3B9F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6214DE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6B5B032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5335208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82D4431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B9DD648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13250C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7251230D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2DBA9E3D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6B554F0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2C549E2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25B03FA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75863690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8E83729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F98FBAF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6AFC2F9B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2E79593" w14:textId="77777777" w:rsidR="007127C4" w:rsidRDefault="007127C4" w:rsidP="003F7D5B">
      <w:pPr>
        <w:shd w:val="clear" w:color="auto" w:fill="FFFFFF"/>
        <w:jc w:val="both"/>
        <w:rPr>
          <w:szCs w:val="28"/>
        </w:rPr>
      </w:pPr>
    </w:p>
    <w:p w14:paraId="506A1148" w14:textId="77777777" w:rsidR="007127C4" w:rsidRDefault="007127C4" w:rsidP="003F7D5B">
      <w:pPr>
        <w:shd w:val="clear" w:color="auto" w:fill="FFFFFF"/>
        <w:jc w:val="both"/>
        <w:rPr>
          <w:szCs w:val="28"/>
        </w:rPr>
      </w:pPr>
    </w:p>
    <w:p w14:paraId="67BB2EA3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2F9219F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23288638" w14:textId="77777777" w:rsidR="005B6E53" w:rsidRDefault="005B6E53" w:rsidP="003F7D5B">
      <w:pPr>
        <w:shd w:val="clear" w:color="auto" w:fill="FFFFFF"/>
        <w:jc w:val="both"/>
        <w:rPr>
          <w:szCs w:val="28"/>
        </w:rPr>
      </w:pPr>
    </w:p>
    <w:p w14:paraId="17B344C7" w14:textId="77777777" w:rsidR="005B6E53" w:rsidRDefault="005B6E53" w:rsidP="003F7D5B">
      <w:pPr>
        <w:shd w:val="clear" w:color="auto" w:fill="FFFFFF"/>
        <w:jc w:val="both"/>
        <w:rPr>
          <w:szCs w:val="28"/>
        </w:rPr>
      </w:pPr>
    </w:p>
    <w:p w14:paraId="7A2F6DA8" w14:textId="77777777" w:rsidR="005B6E53" w:rsidRDefault="005B6E53" w:rsidP="003F7D5B">
      <w:pPr>
        <w:shd w:val="clear" w:color="auto" w:fill="FFFFFF"/>
        <w:jc w:val="both"/>
        <w:rPr>
          <w:szCs w:val="28"/>
        </w:rPr>
      </w:pPr>
    </w:p>
    <w:p w14:paraId="6951D25D" w14:textId="77777777" w:rsidR="005B6E53" w:rsidRDefault="005B6E53" w:rsidP="003F7D5B">
      <w:pPr>
        <w:shd w:val="clear" w:color="auto" w:fill="FFFFFF"/>
        <w:jc w:val="both"/>
        <w:rPr>
          <w:szCs w:val="28"/>
        </w:rPr>
      </w:pPr>
    </w:p>
    <w:p w14:paraId="4438B780" w14:textId="77777777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lastRenderedPageBreak/>
        <w:t xml:space="preserve">Приложение </w:t>
      </w:r>
    </w:p>
    <w:p w14:paraId="4EE47900" w14:textId="77777777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к решению </w:t>
      </w:r>
      <w:r w:rsidRPr="00E806E2">
        <w:rPr>
          <w:bCs/>
          <w:color w:val="000000"/>
          <w:spacing w:val="-3"/>
          <w:sz w:val="24"/>
        </w:rPr>
        <w:t xml:space="preserve">Территориальной </w:t>
      </w:r>
    </w:p>
    <w:p w14:paraId="2E02C420" w14:textId="1154425B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 w:rsidRPr="00E806E2">
        <w:rPr>
          <w:bCs/>
          <w:color w:val="000000"/>
          <w:spacing w:val="-3"/>
          <w:sz w:val="24"/>
        </w:rPr>
        <w:t xml:space="preserve">избирательной комиссии № </w:t>
      </w:r>
      <w:r w:rsidR="007127C4">
        <w:rPr>
          <w:bCs/>
          <w:color w:val="000000"/>
          <w:spacing w:val="-3"/>
          <w:sz w:val="24"/>
        </w:rPr>
        <w:t>23</w:t>
      </w:r>
    </w:p>
    <w:p w14:paraId="3B2AD246" w14:textId="2DD8BAD7" w:rsidR="003F7D5B" w:rsidRDefault="003F7D5B" w:rsidP="003F7D5B">
      <w:pPr>
        <w:shd w:val="clear" w:color="auto" w:fill="FFFFFF"/>
        <w:spacing w:line="276" w:lineRule="auto"/>
        <w:jc w:val="right"/>
        <w:rPr>
          <w:b/>
          <w:szCs w:val="28"/>
        </w:rPr>
      </w:pPr>
      <w:r>
        <w:rPr>
          <w:bCs/>
          <w:color w:val="000000"/>
          <w:spacing w:val="-3"/>
          <w:sz w:val="24"/>
        </w:rPr>
        <w:t xml:space="preserve">от </w:t>
      </w:r>
      <w:r w:rsidR="008251FF">
        <w:rPr>
          <w:bCs/>
          <w:color w:val="000000"/>
          <w:spacing w:val="-3"/>
          <w:sz w:val="24"/>
        </w:rPr>
        <w:t>09</w:t>
      </w:r>
      <w:r w:rsidR="007127C4">
        <w:rPr>
          <w:bCs/>
          <w:color w:val="000000"/>
          <w:spacing w:val="-3"/>
          <w:sz w:val="24"/>
        </w:rPr>
        <w:t>.0</w:t>
      </w:r>
      <w:r w:rsidR="00BE1C9B">
        <w:rPr>
          <w:bCs/>
          <w:color w:val="000000"/>
          <w:spacing w:val="-3"/>
          <w:sz w:val="24"/>
        </w:rPr>
        <w:t>7</w:t>
      </w:r>
      <w:r w:rsidR="007127C4">
        <w:rPr>
          <w:bCs/>
          <w:color w:val="000000"/>
          <w:spacing w:val="-3"/>
          <w:sz w:val="24"/>
        </w:rPr>
        <w:t>.202</w:t>
      </w:r>
      <w:r w:rsidR="00BE1C9B">
        <w:rPr>
          <w:bCs/>
          <w:color w:val="000000"/>
          <w:spacing w:val="-3"/>
          <w:sz w:val="24"/>
        </w:rPr>
        <w:t>6</w:t>
      </w:r>
      <w:r w:rsidR="007127C4">
        <w:rPr>
          <w:bCs/>
          <w:color w:val="000000"/>
          <w:spacing w:val="-3"/>
          <w:sz w:val="24"/>
        </w:rPr>
        <w:t xml:space="preserve"> </w:t>
      </w:r>
      <w:r>
        <w:rPr>
          <w:bCs/>
          <w:color w:val="000000"/>
          <w:spacing w:val="-3"/>
          <w:sz w:val="24"/>
        </w:rPr>
        <w:t xml:space="preserve">№ </w:t>
      </w:r>
      <w:r w:rsidR="00BE1C9B">
        <w:rPr>
          <w:bCs/>
          <w:color w:val="000000"/>
          <w:spacing w:val="-3"/>
          <w:sz w:val="24"/>
        </w:rPr>
        <w:t>5</w:t>
      </w:r>
      <w:r w:rsidR="007127C4">
        <w:rPr>
          <w:bCs/>
          <w:color w:val="000000"/>
          <w:spacing w:val="-3"/>
          <w:sz w:val="24"/>
        </w:rPr>
        <w:t>-1</w:t>
      </w:r>
    </w:p>
    <w:p w14:paraId="74D18851" w14:textId="77777777" w:rsidR="003F7D5B" w:rsidRDefault="003F7D5B" w:rsidP="003F7D5B">
      <w:pPr>
        <w:rPr>
          <w:b/>
          <w:szCs w:val="28"/>
        </w:rPr>
      </w:pPr>
    </w:p>
    <w:p w14:paraId="256770CE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0C5F5F8A" w14:textId="6DF732DD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</w:t>
      </w:r>
      <w:r w:rsidR="007127C4"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1E0D64C" w14:textId="741AB2B8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</w:t>
      </w:r>
      <w:r w:rsidR="003B4694">
        <w:rPr>
          <w:rFonts w:ascii="Times New Roman" w:hAnsi="Times New Roman"/>
          <w:b/>
          <w:sz w:val="28"/>
          <w:szCs w:val="28"/>
        </w:rPr>
        <w:t>ё</w:t>
      </w:r>
      <w:r>
        <w:rPr>
          <w:rFonts w:ascii="Times New Roman" w:hAnsi="Times New Roman"/>
          <w:b/>
          <w:sz w:val="28"/>
          <w:szCs w:val="28"/>
        </w:rPr>
        <w:t xml:space="preserve">ме предложений для дополнительного зачисления </w:t>
      </w:r>
    </w:p>
    <w:p w14:paraId="6989FF0B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6E0A363D" w14:textId="77777777" w:rsidR="003F7D5B" w:rsidRDefault="003F7D5B" w:rsidP="003F7D5B">
      <w:pPr>
        <w:rPr>
          <w:b/>
          <w:szCs w:val="28"/>
        </w:rPr>
      </w:pPr>
    </w:p>
    <w:p w14:paraId="18CFBBEC" w14:textId="0EC56751" w:rsidR="00435ED5" w:rsidRDefault="003F7D5B" w:rsidP="003F7D5B">
      <w:pPr>
        <w:ind w:firstLine="567"/>
        <w:jc w:val="both"/>
        <w:rPr>
          <w:szCs w:val="28"/>
        </w:rPr>
      </w:pPr>
      <w:r>
        <w:t xml:space="preserve">Руководствуясь </w:t>
      </w:r>
      <w:r w:rsidR="00BE1C9B" w:rsidRPr="00CC2237">
        <w:t>стать</w:t>
      </w:r>
      <w:r w:rsidR="003B4694">
        <w:t>ё</w:t>
      </w:r>
      <w:r w:rsidR="00BE1C9B" w:rsidRPr="00CC2237">
        <w:t>й 2</w:t>
      </w:r>
      <w:r w:rsidR="005436EE">
        <w:t>6</w:t>
      </w:r>
      <w:r w:rsidR="00BE1C9B" w:rsidRPr="00CC2237">
        <w:t xml:space="preserve"> Федерального закона «Об основных гарантиях избирательных прав и права на участие в референдуме граждан Российской Федерации» </w:t>
      </w:r>
      <w:r w:rsidR="00BE1C9B" w:rsidRPr="00CC2237">
        <w:rPr>
          <w:bCs/>
        </w:rPr>
        <w:t>от 12.06.2002 № 67-ФЗ</w:t>
      </w:r>
      <w:r w:rsidR="00BE1C9B">
        <w:t xml:space="preserve"> (далее – 67-ФЗ), </w:t>
      </w:r>
      <w:r>
        <w:t>пункт</w:t>
      </w:r>
      <w:r w:rsidR="00BE1C9B">
        <w:t>ами</w:t>
      </w:r>
      <w:r>
        <w:t xml:space="preserve"> </w:t>
      </w:r>
      <w:r w:rsidRPr="00E806E2">
        <w:t>1</w:t>
      </w:r>
      <w:r w:rsidR="00BE1C9B">
        <w:t>2-14, 18</w:t>
      </w:r>
      <w:r w:rsidRPr="00E806E2">
        <w:t xml:space="preserve"> </w:t>
      </w:r>
      <w: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</w:t>
      </w:r>
      <w:r w:rsidR="003B4694">
        <w:t>ё</w:t>
      </w:r>
      <w:r>
        <w:t xml:space="preserve">нного постановлением Центральной избирательной комиссии Российской Федерации от 05.12.2012 № 152/1137-6 (далее – Порядок), </w:t>
      </w:r>
      <w:r>
        <w:rPr>
          <w:szCs w:val="28"/>
        </w:rPr>
        <w:t xml:space="preserve">решением Санкт-Петербургской избирательной комиссии  от 19.04.2018 № 49-5 </w:t>
      </w:r>
      <w:r w:rsidR="004D1A3D">
        <w:rPr>
          <w:szCs w:val="28"/>
        </w:rPr>
        <w:br/>
      </w:r>
      <w:r>
        <w:rPr>
          <w:szCs w:val="28"/>
        </w:rPr>
        <w:t>«О резерве составов участковых комиссий в Санкт-Петербурге»</w:t>
      </w:r>
      <w:r w:rsidR="00435ED5">
        <w:rPr>
          <w:szCs w:val="28"/>
        </w:rPr>
        <w:t xml:space="preserve"> </w:t>
      </w:r>
      <w:r w:rsidR="004D1A3D">
        <w:rPr>
          <w:szCs w:val="28"/>
        </w:rPr>
        <w:br/>
      </w:r>
      <w:r w:rsidR="00435ED5">
        <w:rPr>
          <w:szCs w:val="28"/>
        </w:rPr>
        <w:t>(далее – решение № 49-5),</w:t>
      </w:r>
    </w:p>
    <w:p w14:paraId="746906A7" w14:textId="55914398"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FE2DEA">
        <w:t>23</w:t>
      </w:r>
      <w:r>
        <w:t xml:space="preserve"> (далее – ТИК) объявляет </w:t>
      </w:r>
      <w:r w:rsidR="004D1A3D">
        <w:br/>
      </w:r>
      <w:r>
        <w:t xml:space="preserve">о </w:t>
      </w:r>
      <w:r w:rsidR="0076529B">
        <w:t>при</w:t>
      </w:r>
      <w:r w:rsidR="003B4694">
        <w:t>ё</w:t>
      </w:r>
      <w:r w:rsidR="0076529B">
        <w:t>ме</w:t>
      </w:r>
      <w:r>
        <w:t xml:space="preserve"> предложений по кандидатурам для дополнительного зачисления </w:t>
      </w:r>
      <w:r w:rsidR="004D1A3D">
        <w:br/>
      </w:r>
      <w:r>
        <w:t xml:space="preserve">в резерв составов участковых комиссий избирательных участков №№ </w:t>
      </w:r>
      <w:r w:rsidR="00FE2DEA">
        <w:rPr>
          <w:szCs w:val="28"/>
        </w:rPr>
        <w:t>2055-2080</w:t>
      </w:r>
      <w:r>
        <w:t xml:space="preserve">. </w:t>
      </w:r>
    </w:p>
    <w:p w14:paraId="7C311E2A" w14:textId="1FFFDD9B" w:rsidR="0076529B" w:rsidRDefault="003F7D5B" w:rsidP="003F7D5B">
      <w:pPr>
        <w:ind w:firstLine="567"/>
        <w:jc w:val="both"/>
      </w:pPr>
      <w:r>
        <w:t xml:space="preserve">Прием документов осуществляется ТИК с </w:t>
      </w:r>
      <w:r w:rsidR="00BE1C9B">
        <w:t>11</w:t>
      </w:r>
      <w:r w:rsidR="00240C1B">
        <w:t xml:space="preserve"> </w:t>
      </w:r>
      <w:r>
        <w:t xml:space="preserve">по </w:t>
      </w:r>
      <w:r w:rsidR="00BE1C9B">
        <w:t>31</w:t>
      </w:r>
      <w:r w:rsidR="00240C1B">
        <w:t xml:space="preserve"> </w:t>
      </w:r>
      <w:r w:rsidR="00BE1C9B">
        <w:t>июля</w:t>
      </w:r>
      <w:r>
        <w:t xml:space="preserve"> </w:t>
      </w:r>
      <w:r w:rsidR="00102644">
        <w:br/>
      </w:r>
      <w:r>
        <w:t>20</w:t>
      </w:r>
      <w:r w:rsidR="0076529B">
        <w:t>2</w:t>
      </w:r>
      <w:r w:rsidR="00BE1C9B">
        <w:t>6</w:t>
      </w:r>
      <w:r>
        <w:t xml:space="preserve"> года в следующем режиме: </w:t>
      </w:r>
    </w:p>
    <w:p w14:paraId="34941A1B" w14:textId="6BC5107B" w:rsidR="00275BF6" w:rsidRDefault="00FF119E" w:rsidP="003F7D5B">
      <w:pPr>
        <w:ind w:firstLine="567"/>
        <w:jc w:val="both"/>
      </w:pPr>
      <w:r>
        <w:t xml:space="preserve">с понедельника по </w:t>
      </w:r>
      <w:r w:rsidR="00BE1C9B">
        <w:t>пятницу</w:t>
      </w:r>
      <w:r>
        <w:t xml:space="preserve"> </w:t>
      </w:r>
      <w:r w:rsidR="0076529B">
        <w:t>с 10.00 до 13.00 и с 14.00 до 1</w:t>
      </w:r>
      <w:r w:rsidR="004D1A3D">
        <w:t>7</w:t>
      </w:r>
      <w:r w:rsidR="0076529B">
        <w:t xml:space="preserve">.00, </w:t>
      </w:r>
    </w:p>
    <w:p w14:paraId="74895E2A" w14:textId="5CCC74D4" w:rsidR="0076529B" w:rsidRDefault="00FF119E" w:rsidP="003F7D5B">
      <w:pPr>
        <w:ind w:firstLine="567"/>
        <w:jc w:val="both"/>
      </w:pPr>
      <w:r>
        <w:t>суббота</w:t>
      </w:r>
      <w:r w:rsidR="004D1A3D">
        <w:t xml:space="preserve"> (кроме 11 июля 2026 года)</w:t>
      </w:r>
      <w:r>
        <w:t>, воскресенье</w:t>
      </w:r>
      <w:r w:rsidR="00240C1B">
        <w:t xml:space="preserve"> </w:t>
      </w:r>
      <w:r>
        <w:t>–</w:t>
      </w:r>
      <w:r w:rsidR="00240C1B">
        <w:t xml:space="preserve"> </w:t>
      </w:r>
      <w:r>
        <w:t>выходной</w:t>
      </w:r>
      <w:r w:rsidR="003F7D5B">
        <w:t xml:space="preserve">, </w:t>
      </w:r>
    </w:p>
    <w:p w14:paraId="75668D31" w14:textId="43B2BF26" w:rsidR="004D1A3D" w:rsidRDefault="004D1A3D" w:rsidP="003F7D5B">
      <w:pPr>
        <w:ind w:firstLine="567"/>
        <w:jc w:val="both"/>
      </w:pPr>
      <w:r>
        <w:t>11 июля 2026 года с 10.00 до 13.00.</w:t>
      </w:r>
    </w:p>
    <w:p w14:paraId="54EE6E63" w14:textId="0C5C5588" w:rsidR="003F7D5B" w:rsidRDefault="003F7D5B" w:rsidP="003F7D5B">
      <w:pPr>
        <w:ind w:firstLine="567"/>
        <w:jc w:val="both"/>
        <w:rPr>
          <w:szCs w:val="28"/>
        </w:rPr>
      </w:pPr>
      <w:r w:rsidRPr="007D73EF">
        <w:rPr>
          <w:szCs w:val="28"/>
        </w:rPr>
        <w:t xml:space="preserve">по адресу ее местонахождения: Санкт-Петербург, </w:t>
      </w:r>
      <w:r w:rsidR="00FE2DEA" w:rsidRPr="00FE2DEA">
        <w:rPr>
          <w:szCs w:val="28"/>
        </w:rPr>
        <w:t>ул. Пражская, дом 46</w:t>
      </w:r>
      <w:r w:rsidR="004D1A3D">
        <w:rPr>
          <w:szCs w:val="28"/>
        </w:rPr>
        <w:t>, лит. А</w:t>
      </w:r>
      <w:r w:rsidR="00FE2DEA" w:rsidRPr="00FE2DEA">
        <w:rPr>
          <w:szCs w:val="28"/>
        </w:rPr>
        <w:t>, ком. 201</w:t>
      </w:r>
      <w:r>
        <w:rPr>
          <w:szCs w:val="28"/>
        </w:rPr>
        <w:t xml:space="preserve">. </w:t>
      </w:r>
    </w:p>
    <w:p w14:paraId="5A0DB2FD" w14:textId="2B0C4D64" w:rsidR="003F7D5B" w:rsidRDefault="003F7D5B" w:rsidP="003F7D5B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</w:t>
      </w:r>
      <w:r w:rsidR="003B4694">
        <w:t>ё</w:t>
      </w:r>
      <w:r>
        <w:t xml:space="preserve">нной решением № 49-5. </w:t>
      </w:r>
    </w:p>
    <w:p w14:paraId="5A988ABF" w14:textId="77777777"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 xml:space="preserve">я (-ий)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14:paraId="0878BD55" w14:textId="77777777" w:rsidR="00FE2DEA" w:rsidRPr="00FE2DEA" w:rsidRDefault="00FE2DEA" w:rsidP="00FE2DEA">
      <w:pPr>
        <w:tabs>
          <w:tab w:val="left" w:pos="993"/>
        </w:tabs>
        <w:ind w:firstLine="567"/>
        <w:jc w:val="both"/>
        <w:rPr>
          <w:szCs w:val="28"/>
        </w:rPr>
      </w:pPr>
      <w:r w:rsidRPr="00FE2DEA">
        <w:rPr>
          <w:szCs w:val="28"/>
        </w:rPr>
        <w:t xml:space="preserve">Дополнительную информацию можно уточнить по телефону </w:t>
      </w:r>
      <w:r w:rsidRPr="00FE2DEA">
        <w:rPr>
          <w:szCs w:val="28"/>
        </w:rPr>
        <w:br/>
        <w:t>(812)576-85-38, на сайте Санкт-Петербургской избирательной комиссии: www.st-petersburg.izbirkom.ru, и на сайте ТИК: https://tik23.spbik.spb.ru/.</w:t>
      </w:r>
    </w:p>
    <w:p w14:paraId="573B8C4F" w14:textId="77777777" w:rsidR="00FF119E" w:rsidRDefault="00FF119E" w:rsidP="003F7D5B">
      <w:pPr>
        <w:ind w:firstLine="567"/>
        <w:jc w:val="right"/>
        <w:rPr>
          <w:szCs w:val="28"/>
        </w:rPr>
      </w:pPr>
    </w:p>
    <w:p w14:paraId="2C2DD0F6" w14:textId="77777777" w:rsidR="004D1A3D" w:rsidRDefault="004D1A3D" w:rsidP="003F7D5B">
      <w:pPr>
        <w:ind w:firstLine="567"/>
        <w:jc w:val="right"/>
        <w:rPr>
          <w:szCs w:val="28"/>
        </w:rPr>
      </w:pPr>
    </w:p>
    <w:p w14:paraId="22829ED3" w14:textId="5796EC18"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FE2DEA">
        <w:rPr>
          <w:szCs w:val="28"/>
        </w:rPr>
        <w:t>23</w:t>
      </w:r>
    </w:p>
    <w:sectPr w:rsidR="003F7D5B" w:rsidSect="007127C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40126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5B"/>
    <w:rsid w:val="00027F89"/>
    <w:rsid w:val="00073F84"/>
    <w:rsid w:val="00102644"/>
    <w:rsid w:val="00240C1B"/>
    <w:rsid w:val="00275BF6"/>
    <w:rsid w:val="002837F4"/>
    <w:rsid w:val="003B4694"/>
    <w:rsid w:val="003C75C4"/>
    <w:rsid w:val="003F7D5B"/>
    <w:rsid w:val="00435ED5"/>
    <w:rsid w:val="004B5409"/>
    <w:rsid w:val="004D1A3D"/>
    <w:rsid w:val="005436EE"/>
    <w:rsid w:val="00583CA8"/>
    <w:rsid w:val="005B6E53"/>
    <w:rsid w:val="006C7629"/>
    <w:rsid w:val="007127C4"/>
    <w:rsid w:val="0076529B"/>
    <w:rsid w:val="007D1F04"/>
    <w:rsid w:val="008251FF"/>
    <w:rsid w:val="00827E07"/>
    <w:rsid w:val="00857EFC"/>
    <w:rsid w:val="0090290E"/>
    <w:rsid w:val="00BE1C9B"/>
    <w:rsid w:val="00E97AB9"/>
    <w:rsid w:val="00FE2DEA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3BC5"/>
  <w15:docId w15:val="{5993B246-6D8A-4F99-B48A-98F4D1961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Добротворская</dc:creator>
  <cp:lastModifiedBy>TIK23-spec</cp:lastModifiedBy>
  <cp:revision>8</cp:revision>
  <cp:lastPrinted>2024-07-01T10:45:00Z</cp:lastPrinted>
  <dcterms:created xsi:type="dcterms:W3CDTF">2025-09-08T11:56:00Z</dcterms:created>
  <dcterms:modified xsi:type="dcterms:W3CDTF">2026-07-08T14:05:00Z</dcterms:modified>
</cp:coreProperties>
</file>